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adjustRightInd w:val="0"/>
        <w:snapToGrid w:val="0"/>
        <w:spacing w:after="312" w:afterLines="100"/>
        <w:jc w:val="center"/>
        <w:rPr>
          <w:rFonts w:ascii="宋体" w:cs="宋体"/>
          <w:bCs/>
          <w:kern w:val="0"/>
          <w:sz w:val="24"/>
        </w:rPr>
      </w:pPr>
      <w:bookmarkStart w:id="0" w:name="_GoBack"/>
      <w:bookmarkEnd w:id="0"/>
      <w:r>
        <w:rPr>
          <w:rFonts w:hint="eastAsia" w:ascii="黑体" w:hAnsi="宋体" w:eastAsia="黑体" w:cs="宋体"/>
          <w:bCs/>
          <w:kern w:val="0"/>
          <w:sz w:val="36"/>
          <w:szCs w:val="36"/>
        </w:rPr>
        <w:t>淮阴工学院听（看）课评价表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540" w:leftChars="-257" w:firstLine="105" w:firstLineChars="50"/>
        <w:textAlignment w:val="auto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授课教师</w:t>
      </w:r>
      <w:r>
        <w:rPr>
          <w:rFonts w:hint="eastAsia" w:ascii="宋体" w:hAnsi="宋体"/>
          <w:kern w:val="0"/>
          <w:szCs w:val="21"/>
        </w:rPr>
        <w:t>：</w:t>
      </w:r>
      <w:r>
        <w:rPr>
          <w:rFonts w:ascii="宋体" w:hAnsi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/>
          <w:kern w:val="0"/>
          <w:szCs w:val="21"/>
        </w:rPr>
        <w:t>教学单位：</w:t>
      </w:r>
      <w:r>
        <w:rPr>
          <w:rFonts w:ascii="宋体" w:hAnsi="宋体"/>
          <w:kern w:val="0"/>
          <w:szCs w:val="21"/>
          <w:u w:val="single"/>
        </w:rPr>
        <w:t xml:space="preserve">            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hint="eastAsia" w:ascii="宋体" w:hAnsi="宋体"/>
          <w:kern w:val="0"/>
          <w:szCs w:val="21"/>
        </w:rPr>
        <w:t>课程名称</w:t>
      </w:r>
      <w:r>
        <w:rPr>
          <w:rFonts w:hint="eastAsia" w:ascii="宋体" w:hAnsi="宋体" w:cs="宋体"/>
          <w:kern w:val="0"/>
          <w:szCs w:val="21"/>
        </w:rPr>
        <w:t>：</w:t>
      </w:r>
      <w:r>
        <w:rPr>
          <w:rFonts w:ascii="宋体" w:hAnsi="宋体" w:cs="宋体"/>
          <w:kern w:val="0"/>
          <w:szCs w:val="21"/>
          <w:u w:val="single"/>
        </w:rPr>
        <w:t xml:space="preserve">                </w:t>
      </w:r>
      <w:r>
        <w:rPr>
          <w:rFonts w:ascii="宋体" w:hAnsi="宋体" w:cs="宋体"/>
          <w:kern w:val="0"/>
          <w:szCs w:val="21"/>
        </w:rPr>
        <w:t xml:space="preserve">   </w:t>
      </w:r>
      <w:r>
        <w:rPr>
          <w:rFonts w:hint="eastAsia" w:ascii="宋体" w:hAnsi="宋体" w:cs="宋体"/>
          <w:kern w:val="0"/>
          <w:szCs w:val="21"/>
        </w:rPr>
        <w:t>听课人：</w:t>
      </w:r>
      <w:r>
        <w:rPr>
          <w:rFonts w:ascii="宋体" w:hAnsi="宋体" w:cs="宋体"/>
          <w:kern w:val="0"/>
          <w:szCs w:val="21"/>
          <w:u w:val="single"/>
        </w:rPr>
        <w:t xml:space="preserve">          </w:t>
      </w:r>
      <w:r>
        <w:rPr>
          <w:rFonts w:ascii="宋体" w:hAnsi="宋体" w:cs="宋体"/>
          <w:kern w:val="0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ind w:left="-718" w:leftChars="-342" w:right="-687" w:rightChars="-327"/>
        <w:textAlignment w:val="auto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 xml:space="preserve">   </w:t>
      </w:r>
      <w:r>
        <w:rPr>
          <w:rFonts w:hint="eastAsia" w:ascii="宋体" w:hAnsi="宋体" w:cs="宋体"/>
          <w:kern w:val="0"/>
          <w:szCs w:val="21"/>
        </w:rPr>
        <w:t>授课班级：</w:t>
      </w:r>
      <w:r>
        <w:rPr>
          <w:rFonts w:ascii="宋体" w:hAnsi="宋体" w:cs="宋体"/>
          <w:kern w:val="0"/>
          <w:szCs w:val="21"/>
        </w:rPr>
        <w:t xml:space="preserve">                </w:t>
      </w:r>
      <w:r>
        <w:rPr>
          <w:rFonts w:hint="eastAsia" w:ascii="宋体" w:hAnsi="宋体" w:cs="宋体"/>
          <w:kern w:val="0"/>
          <w:szCs w:val="21"/>
        </w:rPr>
        <w:t>授课地点：</w:t>
      </w:r>
      <w:r>
        <w:rPr>
          <w:rFonts w:ascii="宋体" w:hAnsi="宋体" w:cs="宋体"/>
          <w:kern w:val="0"/>
          <w:szCs w:val="21"/>
        </w:rPr>
        <w:t xml:space="preserve">                 </w:t>
      </w:r>
      <w:r>
        <w:rPr>
          <w:rFonts w:hint="eastAsia" w:ascii="宋体" w:hAnsi="宋体"/>
          <w:kern w:val="0"/>
          <w:szCs w:val="21"/>
        </w:rPr>
        <w:t>听课时间：</w:t>
      </w:r>
      <w:r>
        <w:rPr>
          <w:rFonts w:ascii="宋体" w:hAnsi="宋体"/>
          <w:kern w:val="0"/>
          <w:szCs w:val="21"/>
        </w:rPr>
        <w:t xml:space="preserve">20    </w:t>
      </w:r>
      <w:r>
        <w:rPr>
          <w:rFonts w:hint="eastAsia" w:ascii="宋体" w:hAnsi="宋体"/>
          <w:kern w:val="0"/>
          <w:szCs w:val="21"/>
        </w:rPr>
        <w:t>年</w:t>
      </w:r>
      <w:r>
        <w:rPr>
          <w:rFonts w:ascii="宋体" w:hAnsi="宋体"/>
          <w:kern w:val="0"/>
          <w:szCs w:val="21"/>
        </w:rPr>
        <w:t xml:space="preserve">   </w:t>
      </w:r>
      <w:r>
        <w:rPr>
          <w:rFonts w:hint="eastAsia" w:ascii="宋体" w:hAnsi="宋体"/>
          <w:kern w:val="0"/>
          <w:szCs w:val="21"/>
        </w:rPr>
        <w:t>月</w:t>
      </w:r>
      <w:r>
        <w:rPr>
          <w:rFonts w:ascii="宋体" w:hAnsi="宋体"/>
          <w:kern w:val="0"/>
          <w:szCs w:val="21"/>
        </w:rPr>
        <w:t xml:space="preserve">   </w:t>
      </w:r>
      <w:r>
        <w:rPr>
          <w:rFonts w:hint="eastAsia" w:ascii="宋体" w:hAnsi="宋体"/>
          <w:kern w:val="0"/>
          <w:szCs w:val="21"/>
        </w:rPr>
        <w:t>日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hint="eastAsia" w:ascii="宋体" w:hAnsi="宋体"/>
          <w:kern w:val="0"/>
          <w:szCs w:val="21"/>
        </w:rPr>
        <w:t>第</w:t>
      </w:r>
      <w:r>
        <w:rPr>
          <w:rFonts w:ascii="宋体" w:hAnsi="宋体"/>
          <w:kern w:val="0"/>
          <w:szCs w:val="21"/>
        </w:rPr>
        <w:t xml:space="preserve">   </w:t>
      </w:r>
      <w:r>
        <w:rPr>
          <w:rFonts w:hint="eastAsia" w:ascii="宋体" w:hAnsi="宋体"/>
          <w:kern w:val="0"/>
          <w:szCs w:val="21"/>
        </w:rPr>
        <w:t>节</w:t>
      </w:r>
    </w:p>
    <w:tbl>
      <w:tblPr>
        <w:tblStyle w:val="2"/>
        <w:tblW w:w="9678" w:type="dxa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  <w:gridCol w:w="3004"/>
        <w:gridCol w:w="2668"/>
        <w:gridCol w:w="459"/>
        <w:gridCol w:w="565"/>
        <w:gridCol w:w="542"/>
        <w:gridCol w:w="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4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评价方面</w:t>
            </w:r>
          </w:p>
        </w:tc>
        <w:tc>
          <w:tcPr>
            <w:tcW w:w="5672" w:type="dxa"/>
            <w:gridSpan w:val="2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评</w:t>
            </w:r>
            <w:r>
              <w:rPr>
                <w:rFonts w:ascii="黑体" w:hAnsi="宋体" w:eastAsia="黑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价</w:t>
            </w:r>
            <w:r>
              <w:rPr>
                <w:rFonts w:ascii="黑体" w:hAnsi="宋体" w:eastAsia="黑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要</w:t>
            </w:r>
            <w:r>
              <w:rPr>
                <w:rFonts w:ascii="黑体" w:hAnsi="宋体" w:eastAsia="黑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素</w:t>
            </w:r>
          </w:p>
        </w:tc>
        <w:tc>
          <w:tcPr>
            <w:tcW w:w="2062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评价等第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</w:p>
        </w:tc>
        <w:tc>
          <w:tcPr>
            <w:tcW w:w="5672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黑体" w:hAnsi="宋体" w:eastAsia="黑体" w:cs="宋体"/>
                <w:bCs/>
                <w:kern w:val="0"/>
                <w:sz w:val="2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优</w:t>
            </w:r>
          </w:p>
        </w:tc>
        <w:tc>
          <w:tcPr>
            <w:tcW w:w="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良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中</w:t>
            </w:r>
          </w:p>
        </w:tc>
        <w:tc>
          <w:tcPr>
            <w:tcW w:w="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4"/>
              </w:rPr>
              <w:t>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44" w:type="dxa"/>
            <w:vMerge w:val="restart"/>
            <w:tcBorders>
              <w:top w:val="nil"/>
              <w:left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教学态度</w:t>
            </w:r>
          </w:p>
        </w:tc>
        <w:tc>
          <w:tcPr>
            <w:tcW w:w="56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备课认真，课前准备充分，</w:t>
            </w:r>
            <w:r>
              <w:rPr>
                <w:rFonts w:hint="eastAsia" w:ascii="宋体" w:hAnsi="宋体"/>
                <w:kern w:val="0"/>
                <w:sz w:val="24"/>
              </w:rPr>
              <w:t>遵守教学纪律</w:t>
            </w:r>
          </w:p>
        </w:tc>
        <w:tc>
          <w:tcPr>
            <w:tcW w:w="45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5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nil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44" w:type="dxa"/>
            <w:vMerge w:val="continue"/>
            <w:tcBorders>
              <w:left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教学环节规范，课堂管理尽职、尽责</w:t>
            </w:r>
          </w:p>
        </w:tc>
        <w:tc>
          <w:tcPr>
            <w:tcW w:w="4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96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44" w:type="dxa"/>
            <w:vMerge w:val="restart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教学内容</w:t>
            </w:r>
          </w:p>
        </w:tc>
        <w:tc>
          <w:tcPr>
            <w:tcW w:w="5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教学目标明确，大纲把握恰当，内容充实、娴熟，概念准确，重点、难点突出</w:t>
            </w:r>
          </w:p>
        </w:tc>
        <w:tc>
          <w:tcPr>
            <w:tcW w:w="45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5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nil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44" w:type="dxa"/>
            <w:vMerge w:val="continue"/>
            <w:tcBorders>
              <w:left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理论联系实际，反映学科发展新进展，渗透专业思想</w:t>
            </w:r>
          </w:p>
        </w:tc>
        <w:tc>
          <w:tcPr>
            <w:tcW w:w="4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96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44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教学方法与表达</w:t>
            </w:r>
          </w:p>
        </w:tc>
        <w:tc>
          <w:tcPr>
            <w:tcW w:w="5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教学方法恰当，注重启发式教学，能调动学生思维和学习积极性，合理利用多媒体等现代教学手段</w:t>
            </w:r>
          </w:p>
        </w:tc>
        <w:tc>
          <w:tcPr>
            <w:tcW w:w="4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96" w:type="dxa"/>
            <w:vMerge w:val="restart"/>
            <w:tcBorders>
              <w:top w:val="single" w:color="auto" w:sz="4" w:space="0"/>
              <w:left w:val="nil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44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普通话教学，语言清晰、流畅、准确、生动，语速适中，板书工整、简洁</w:t>
            </w:r>
          </w:p>
        </w:tc>
        <w:tc>
          <w:tcPr>
            <w:tcW w:w="4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96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44" w:type="dxa"/>
            <w:vMerge w:val="restart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学生听课状态</w:t>
            </w:r>
          </w:p>
        </w:tc>
        <w:tc>
          <w:tcPr>
            <w:tcW w:w="5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遵守课堂纪律，不迟到、不早退</w:t>
            </w:r>
          </w:p>
        </w:tc>
        <w:tc>
          <w:tcPr>
            <w:tcW w:w="45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5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nil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44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认真听课，积极思考，主动配合老师授课</w:t>
            </w:r>
          </w:p>
        </w:tc>
        <w:tc>
          <w:tcPr>
            <w:tcW w:w="4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96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16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体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评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价</w:t>
            </w:r>
          </w:p>
        </w:tc>
        <w:tc>
          <w:tcPr>
            <w:tcW w:w="459" w:type="dxa"/>
            <w:tcBorders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5" w:type="dxa"/>
            <w:tcBorders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42" w:type="dxa"/>
            <w:tcBorders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96" w:type="dxa"/>
            <w:tcBorders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3" w:hRule="atLeast"/>
        </w:trPr>
        <w:tc>
          <w:tcPr>
            <w:tcW w:w="4948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</w:tcBorders>
            <w:noWrap w:val="0"/>
            <w:vAlign w:val="top"/>
          </w:tcPr>
          <w:p>
            <w:pPr>
              <w:spacing w:line="320" w:lineRule="exact"/>
              <w:ind w:right="-874" w:rightChars="-416"/>
              <w:rPr>
                <w:rFonts w:ascii="宋体" w:cs="宋体"/>
                <w:kern w:val="0"/>
                <w:sz w:val="24"/>
              </w:rPr>
            </w:pPr>
          </w:p>
          <w:p>
            <w:pPr>
              <w:spacing w:line="320" w:lineRule="exact"/>
              <w:ind w:right="-874" w:rightChars="-416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听课记录：</w:t>
            </w:r>
          </w:p>
        </w:tc>
        <w:tc>
          <w:tcPr>
            <w:tcW w:w="4730" w:type="dxa"/>
            <w:gridSpan w:val="5"/>
            <w:tcBorders>
              <w:top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20" w:lineRule="exact"/>
              <w:ind w:right="-874" w:rightChars="-416"/>
              <w:rPr>
                <w:rFonts w:ascii="宋体" w:cs="宋体"/>
                <w:kern w:val="0"/>
                <w:sz w:val="24"/>
              </w:rPr>
            </w:pPr>
          </w:p>
          <w:p>
            <w:pPr>
              <w:spacing w:line="320" w:lineRule="exact"/>
              <w:ind w:right="-874" w:rightChars="-416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意见或建议：</w:t>
            </w:r>
          </w:p>
          <w:p>
            <w:pPr>
              <w:spacing w:line="320" w:lineRule="exact"/>
              <w:ind w:right="-874" w:rightChars="-416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20" w:lineRule="exact"/>
              <w:ind w:right="-874" w:rightChars="-416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20" w:lineRule="exact"/>
              <w:ind w:right="-874" w:rightChars="-416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20" w:lineRule="exact"/>
              <w:ind w:right="-874" w:rightChars="-416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20" w:lineRule="exact"/>
              <w:ind w:right="-874" w:rightChars="-416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20" w:lineRule="exact"/>
              <w:ind w:right="-874" w:rightChars="-416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4948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ind w:right="-874" w:rightChars="-416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730" w:type="dxa"/>
            <w:gridSpan w:val="5"/>
            <w:tcBorders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ind w:right="-874" w:rightChars="-416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与教师交流情况：</w:t>
            </w:r>
          </w:p>
          <w:p>
            <w:pPr>
              <w:ind w:right="-874" w:rightChars="-416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right="-874" w:rightChars="-416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right="-874" w:rightChars="-416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right="-874" w:rightChars="-416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right="-874" w:rightChars="-416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right="-874" w:rightChars="-416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right="-874" w:rightChars="-416"/>
              <w:rPr>
                <w:rFonts w:ascii="宋体" w:cs="宋体"/>
                <w:kern w:val="0"/>
                <w:sz w:val="24"/>
              </w:rPr>
            </w:pPr>
          </w:p>
        </w:tc>
      </w:tr>
    </w:tbl>
    <w:p>
      <w:pPr>
        <w:ind w:right="-874" w:rightChars="-416"/>
        <w:jc w:val="left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kern w:val="0"/>
          <w:sz w:val="21"/>
          <w:szCs w:val="21"/>
        </w:rPr>
        <w:t>注：看课可根据课程类型和看课重点进行综合评价，并提出具体意见或建议。</w:t>
      </w:r>
      <w:r>
        <w:rPr>
          <w:rFonts w:hint="eastAsia"/>
          <w:kern w:val="0"/>
          <w:sz w:val="21"/>
          <w:szCs w:val="21"/>
          <w:lang w:eastAsia="zh-CN"/>
        </w:rPr>
        <w:t>此表各学院（部）存档。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531E4"/>
    <w:rsid w:val="225269D6"/>
    <w:rsid w:val="3D8531E4"/>
    <w:rsid w:val="5C137ACB"/>
    <w:rsid w:val="63ED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2019-04-12T06:02:00Z</dcterms:created>
  <dc:creator>Administrator</dc:creator>
  <cp:lastModifiedBy>Administrator</cp:lastModifiedBy>
  <dcterms:modified xsi:type="dcterms:W3CDTF">2019-04-16T08:26:45Z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