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69C35">
      <w:pPr>
        <w:spacing w:line="420" w:lineRule="exact"/>
        <w:jc w:val="center"/>
        <w:rPr>
          <w:rFonts w:hint="eastAsia" w:eastAsia="黑体"/>
          <w:sz w:val="36"/>
        </w:rPr>
      </w:pPr>
    </w:p>
    <w:p w14:paraId="2A277B9E">
      <w:pPr>
        <w:spacing w:line="42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淮阴工学院教师教学质量评价表</w:t>
      </w:r>
    </w:p>
    <w:p w14:paraId="5A2A2435">
      <w:pPr>
        <w:spacing w:before="48" w:beforeLines="20" w:line="420" w:lineRule="exact"/>
        <w:jc w:val="center"/>
      </w:pPr>
      <w:r>
        <w:rPr>
          <w:rFonts w:hint="eastAsia"/>
        </w:rPr>
        <w:t>（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 </w:t>
      </w:r>
      <w:r>
        <w:rPr>
          <w:rFonts w:hint="eastAsia"/>
        </w:rPr>
        <w:t>～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u w:val="single"/>
        </w:rPr>
        <w:t xml:space="preserve">    </w:t>
      </w:r>
      <w:r>
        <w:rPr>
          <w:rFonts w:hint="eastAsia"/>
        </w:rPr>
        <w:t>学年第</w:t>
      </w:r>
      <w:r>
        <w:rPr>
          <w:u w:val="single"/>
        </w:rPr>
        <w:t xml:space="preserve">         </w:t>
      </w:r>
      <w:r>
        <w:rPr>
          <w:rFonts w:hint="eastAsia"/>
        </w:rPr>
        <w:t>学期）</w:t>
      </w:r>
    </w:p>
    <w:p w14:paraId="3A6CB1FA">
      <w:pPr>
        <w:spacing w:before="48" w:beforeLines="20" w:line="420" w:lineRule="exact"/>
        <w:rPr>
          <w:sz w:val="24"/>
        </w:rPr>
      </w:pP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）名称（盖章）：</w:t>
      </w:r>
      <w:r>
        <w:rPr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sz w:val="24"/>
          <w:u w:val="single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>院（部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  <w:lang w:val="en-US" w:eastAsia="zh-CN"/>
        </w:rPr>
        <w:t>中心</w:t>
      </w:r>
      <w:r>
        <w:rPr>
          <w:rFonts w:hint="eastAsia"/>
          <w:sz w:val="24"/>
        </w:rPr>
        <w:t>）负责人：</w:t>
      </w:r>
      <w:r>
        <w:rPr>
          <w:sz w:val="24"/>
          <w:u w:val="single"/>
        </w:rPr>
        <w:t xml:space="preserve">                    </w:t>
      </w:r>
    </w:p>
    <w:tbl>
      <w:tblPr>
        <w:tblStyle w:val="3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03"/>
        <w:gridCol w:w="961"/>
        <w:gridCol w:w="515"/>
        <w:gridCol w:w="957"/>
        <w:gridCol w:w="293"/>
        <w:gridCol w:w="1765"/>
        <w:gridCol w:w="1918"/>
        <w:gridCol w:w="1410"/>
      </w:tblGrid>
      <w:tr w14:paraId="0806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324" w:type="dxa"/>
            <w:gridSpan w:val="2"/>
            <w:noWrap w:val="0"/>
            <w:vAlign w:val="center"/>
          </w:tcPr>
          <w:p w14:paraId="4310D1F8">
            <w:pPr>
              <w:spacing w:line="300" w:lineRule="exact"/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7E6FEC51">
            <w:pPr>
              <w:spacing w:line="300" w:lineRule="exact"/>
              <w:jc w:val="center"/>
            </w:pPr>
          </w:p>
        </w:tc>
        <w:tc>
          <w:tcPr>
            <w:tcW w:w="957" w:type="dxa"/>
            <w:noWrap w:val="0"/>
            <w:vAlign w:val="center"/>
          </w:tcPr>
          <w:p w14:paraId="19B3C68E">
            <w:pPr>
              <w:spacing w:line="300" w:lineRule="exact"/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058" w:type="dxa"/>
            <w:gridSpan w:val="2"/>
            <w:noWrap w:val="0"/>
            <w:vAlign w:val="center"/>
          </w:tcPr>
          <w:p w14:paraId="2C97C28F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758B8652">
            <w:pPr>
              <w:spacing w:line="300" w:lineRule="exact"/>
              <w:jc w:val="center"/>
            </w:pPr>
            <w:r>
              <w:rPr>
                <w:rFonts w:hint="eastAsia"/>
              </w:rPr>
              <w:t>党政兼职</w:t>
            </w:r>
          </w:p>
        </w:tc>
        <w:tc>
          <w:tcPr>
            <w:tcW w:w="1410" w:type="dxa"/>
            <w:noWrap w:val="0"/>
            <w:vAlign w:val="center"/>
          </w:tcPr>
          <w:p w14:paraId="5E406EEF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7A37F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307075A8">
            <w:pPr>
              <w:spacing w:line="300" w:lineRule="exact"/>
              <w:jc w:val="center"/>
            </w:pPr>
            <w:r>
              <w:rPr>
                <w:rFonts w:hint="eastAsia"/>
              </w:rPr>
              <w:t>教</w:t>
            </w:r>
          </w:p>
          <w:p w14:paraId="53A87FB0">
            <w:pPr>
              <w:spacing w:line="300" w:lineRule="exact"/>
              <w:jc w:val="center"/>
            </w:pPr>
          </w:p>
          <w:p w14:paraId="0D9000FE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44743B42">
            <w:pPr>
              <w:spacing w:line="300" w:lineRule="exact"/>
              <w:jc w:val="center"/>
            </w:pPr>
          </w:p>
          <w:p w14:paraId="488DD0A1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</w:t>
            </w:r>
          </w:p>
          <w:p w14:paraId="00017BD6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</w:p>
          <w:p w14:paraId="7FA98028">
            <w:pPr>
              <w:spacing w:line="30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务</w:t>
            </w:r>
          </w:p>
        </w:tc>
        <w:tc>
          <w:tcPr>
            <w:tcW w:w="5294" w:type="dxa"/>
            <w:gridSpan w:val="6"/>
            <w:noWrap w:val="0"/>
            <w:vAlign w:val="center"/>
          </w:tcPr>
          <w:p w14:paraId="3C1FA7DE">
            <w:pPr>
              <w:spacing w:line="300" w:lineRule="exact"/>
              <w:jc w:val="center"/>
            </w:pPr>
            <w:r>
              <w:rPr>
                <w:rFonts w:hint="eastAsia"/>
              </w:rPr>
              <w:t>课程（</w:t>
            </w:r>
            <w:r>
              <w:rPr>
                <w:rFonts w:hint="eastAsia"/>
                <w:lang w:eastAsia="zh-CN"/>
              </w:rPr>
              <w:t>实践环节</w:t>
            </w:r>
            <w:r>
              <w:rPr>
                <w:rFonts w:hint="eastAsia"/>
              </w:rPr>
              <w:t>）名称</w:t>
            </w:r>
          </w:p>
        </w:tc>
        <w:tc>
          <w:tcPr>
            <w:tcW w:w="1918" w:type="dxa"/>
            <w:noWrap w:val="0"/>
            <w:vAlign w:val="center"/>
          </w:tcPr>
          <w:p w14:paraId="44009DC5"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班</w:t>
            </w:r>
            <w: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1410" w:type="dxa"/>
            <w:noWrap w:val="0"/>
            <w:vAlign w:val="center"/>
          </w:tcPr>
          <w:p w14:paraId="6D9E2E01">
            <w:pPr>
              <w:spacing w:line="300" w:lineRule="exact"/>
              <w:jc w:val="center"/>
            </w:pPr>
            <w:r>
              <w:rPr>
                <w:rFonts w:hint="eastAsia"/>
              </w:rPr>
              <w:t>学时</w:t>
            </w:r>
            <w:r>
              <w:rPr>
                <w:rFonts w:hint="eastAsia"/>
                <w:lang w:val="en-US" w:eastAsia="zh-CN"/>
              </w:rPr>
              <w:t>/周</w:t>
            </w:r>
          </w:p>
        </w:tc>
      </w:tr>
      <w:tr w14:paraId="7278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1546527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1F2DC2E6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理论</w:t>
            </w:r>
          </w:p>
          <w:p w14:paraId="26CF4851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教学</w:t>
            </w:r>
          </w:p>
          <w:p w14:paraId="212729C8">
            <w:pPr>
              <w:spacing w:line="30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D13E004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12EB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46C6227">
            <w:pPr>
              <w:spacing w:line="300" w:lineRule="exact"/>
              <w:ind w:leftChars="-44" w:right="-139" w:rightChars="-66" w:hanging="92" w:hangingChars="44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893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2842C52C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6A62D46B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F173F19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7F557A0F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260E112F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5836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04466611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72EC1001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5C750C1E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27DC6299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7BF4257F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B48B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E2A2BF5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69B7F74B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7B699033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068F4337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5C7A705A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5C6E9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F2AF204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restart"/>
            <w:noWrap w:val="0"/>
            <w:vAlign w:val="center"/>
          </w:tcPr>
          <w:p w14:paraId="1A37B7BA">
            <w:pPr>
              <w:spacing w:line="3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实践教学</w:t>
            </w:r>
          </w:p>
          <w:p w14:paraId="3CB7EADB">
            <w:pPr>
              <w:spacing w:line="300" w:lineRule="exact"/>
              <w:jc w:val="both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D4913E4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28017549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2A9A20B8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68B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279F8DE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35423312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8962732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104B5B1B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D9C1CCF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41F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17F54C0A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236C18C5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465EB49A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43B0F183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7EA3479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4AC1B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F9D9B42">
            <w:pPr>
              <w:spacing w:line="300" w:lineRule="exact"/>
              <w:jc w:val="center"/>
            </w:pPr>
          </w:p>
        </w:tc>
        <w:tc>
          <w:tcPr>
            <w:tcW w:w="803" w:type="dxa"/>
            <w:vMerge w:val="continue"/>
            <w:noWrap w:val="0"/>
            <w:vAlign w:val="center"/>
          </w:tcPr>
          <w:p w14:paraId="33B07C59">
            <w:pPr>
              <w:spacing w:line="300" w:lineRule="exact"/>
              <w:jc w:val="center"/>
            </w:pPr>
          </w:p>
        </w:tc>
        <w:tc>
          <w:tcPr>
            <w:tcW w:w="4491" w:type="dxa"/>
            <w:gridSpan w:val="5"/>
            <w:noWrap w:val="0"/>
            <w:vAlign w:val="center"/>
          </w:tcPr>
          <w:p w14:paraId="21C29BAE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25552A54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37522BA">
            <w:pPr>
              <w:spacing w:line="300" w:lineRule="exact"/>
              <w:ind w:leftChars="-44" w:right="-139" w:rightChars="-66" w:hanging="92" w:hangingChars="44"/>
              <w:jc w:val="center"/>
            </w:pPr>
          </w:p>
        </w:tc>
      </w:tr>
      <w:tr w14:paraId="6F51D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1CE67D3D">
            <w:pPr>
              <w:spacing w:line="300" w:lineRule="exact"/>
              <w:jc w:val="center"/>
            </w:pPr>
            <w:r>
              <w:rPr>
                <w:rFonts w:hint="eastAsia"/>
              </w:rPr>
              <w:t>教</w:t>
            </w:r>
          </w:p>
          <w:p w14:paraId="62E2FD01">
            <w:pPr>
              <w:spacing w:line="300" w:lineRule="exact"/>
              <w:jc w:val="center"/>
            </w:pPr>
            <w:r>
              <w:rPr>
                <w:rFonts w:hint="eastAsia"/>
              </w:rPr>
              <w:t>学</w:t>
            </w:r>
          </w:p>
          <w:p w14:paraId="2F8CFA10">
            <w:pPr>
              <w:spacing w:line="300" w:lineRule="exact"/>
              <w:jc w:val="center"/>
            </w:pPr>
            <w:r>
              <w:rPr>
                <w:rFonts w:hint="eastAsia"/>
              </w:rPr>
              <w:t>基</w:t>
            </w:r>
          </w:p>
          <w:p w14:paraId="346788FC">
            <w:pPr>
              <w:spacing w:line="300" w:lineRule="exact"/>
              <w:jc w:val="center"/>
            </w:pPr>
            <w:r>
              <w:rPr>
                <w:rFonts w:hint="eastAsia"/>
              </w:rPr>
              <w:t>本</w:t>
            </w:r>
          </w:p>
          <w:p w14:paraId="4A825E75">
            <w:pPr>
              <w:spacing w:line="300" w:lineRule="exact"/>
              <w:jc w:val="center"/>
            </w:pPr>
            <w:r>
              <w:rPr>
                <w:rFonts w:hint="eastAsia"/>
              </w:rPr>
              <w:t>建</w:t>
            </w:r>
          </w:p>
          <w:p w14:paraId="2A3450C4">
            <w:pPr>
              <w:spacing w:line="300" w:lineRule="exact"/>
              <w:jc w:val="center"/>
            </w:pPr>
            <w:r>
              <w:rPr>
                <w:rFonts w:hint="eastAsia"/>
              </w:rPr>
              <w:t>设</w:t>
            </w:r>
          </w:p>
          <w:p w14:paraId="046846A4">
            <w:pPr>
              <w:spacing w:line="300" w:lineRule="exact"/>
              <w:jc w:val="center"/>
            </w:pPr>
            <w:r>
              <w:rPr>
                <w:rFonts w:hint="eastAsia"/>
              </w:rPr>
              <w:t>与</w:t>
            </w:r>
            <w:r>
              <w:t xml:space="preserve"> </w:t>
            </w:r>
            <w:r>
              <w:rPr>
                <w:rFonts w:hint="eastAsia"/>
              </w:rPr>
              <w:t>改革</w:t>
            </w:r>
          </w:p>
        </w:tc>
        <w:tc>
          <w:tcPr>
            <w:tcW w:w="5294" w:type="dxa"/>
            <w:gridSpan w:val="6"/>
            <w:noWrap w:val="0"/>
            <w:vAlign w:val="center"/>
          </w:tcPr>
          <w:p w14:paraId="45B25DDE">
            <w:pPr>
              <w:spacing w:line="300" w:lineRule="exact"/>
              <w:jc w:val="center"/>
            </w:pPr>
            <w:r>
              <w:rPr>
                <w:rFonts w:hint="eastAsia"/>
              </w:rPr>
              <w:t>承担任务名称</w:t>
            </w:r>
          </w:p>
        </w:tc>
        <w:tc>
          <w:tcPr>
            <w:tcW w:w="1918" w:type="dxa"/>
            <w:noWrap w:val="0"/>
            <w:vAlign w:val="center"/>
          </w:tcPr>
          <w:p w14:paraId="537E0548">
            <w:pPr>
              <w:spacing w:line="300" w:lineRule="exact"/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410" w:type="dxa"/>
            <w:noWrap w:val="0"/>
            <w:vAlign w:val="center"/>
          </w:tcPr>
          <w:p w14:paraId="641F28B1">
            <w:pPr>
              <w:spacing w:line="300" w:lineRule="exact"/>
              <w:jc w:val="center"/>
            </w:pPr>
            <w:r>
              <w:rPr>
                <w:rFonts w:hint="eastAsia"/>
              </w:rPr>
              <w:t>完成时间</w:t>
            </w:r>
          </w:p>
        </w:tc>
      </w:tr>
      <w:tr w14:paraId="225AD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6015728F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69C3B933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09593F04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07A882EF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2E5EF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9F909CA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29E0F5D9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59B87CB8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6DC95D23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49E2B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E5FFAEF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04978EC0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5318827E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430460F7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3879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7F6BBC9">
            <w:pPr>
              <w:spacing w:line="300" w:lineRule="exact"/>
              <w:jc w:val="center"/>
            </w:pPr>
          </w:p>
        </w:tc>
        <w:tc>
          <w:tcPr>
            <w:tcW w:w="5294" w:type="dxa"/>
            <w:gridSpan w:val="6"/>
            <w:noWrap w:val="0"/>
            <w:vAlign w:val="center"/>
          </w:tcPr>
          <w:p w14:paraId="78877D89">
            <w:pPr>
              <w:spacing w:line="300" w:lineRule="exact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7343DAEB">
            <w:pPr>
              <w:spacing w:line="300" w:lineRule="exact"/>
              <w:jc w:val="center"/>
            </w:pPr>
          </w:p>
        </w:tc>
        <w:tc>
          <w:tcPr>
            <w:tcW w:w="1410" w:type="dxa"/>
            <w:noWrap w:val="0"/>
            <w:vAlign w:val="center"/>
          </w:tcPr>
          <w:p w14:paraId="764A27E8">
            <w:pPr>
              <w:spacing w:line="300" w:lineRule="exact"/>
              <w:ind w:left="92" w:right="-139" w:rightChars="-66" w:hanging="92" w:hangingChars="44"/>
              <w:jc w:val="center"/>
            </w:pPr>
          </w:p>
        </w:tc>
      </w:tr>
      <w:tr w14:paraId="6C21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restart"/>
            <w:noWrap w:val="0"/>
            <w:vAlign w:val="center"/>
          </w:tcPr>
          <w:p w14:paraId="1CA31DDD">
            <w:pPr>
              <w:spacing w:line="340" w:lineRule="exact"/>
              <w:jc w:val="center"/>
            </w:pPr>
            <w:r>
              <w:rPr>
                <w:rFonts w:hint="eastAsia"/>
              </w:rPr>
              <w:t>评</w:t>
            </w:r>
          </w:p>
          <w:p w14:paraId="00357A0B">
            <w:pPr>
              <w:spacing w:line="340" w:lineRule="exact"/>
              <w:jc w:val="center"/>
            </w:pPr>
            <w:r>
              <w:rPr>
                <w:rFonts w:hint="eastAsia"/>
              </w:rPr>
              <w:t>估</w:t>
            </w:r>
          </w:p>
          <w:p w14:paraId="42D66B34">
            <w:pPr>
              <w:spacing w:line="340" w:lineRule="exact"/>
              <w:jc w:val="center"/>
            </w:pPr>
            <w:r>
              <w:rPr>
                <w:rFonts w:hint="eastAsia"/>
              </w:rPr>
              <w:t>得</w:t>
            </w:r>
          </w:p>
          <w:p w14:paraId="162123FE">
            <w:pPr>
              <w:spacing w:line="340" w:lineRule="exact"/>
              <w:jc w:val="center"/>
            </w:pPr>
            <w:r>
              <w:rPr>
                <w:rFonts w:hint="eastAsia"/>
              </w:rPr>
              <w:t>分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04345872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评价类别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29F87469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学生评分</w:t>
            </w:r>
          </w:p>
        </w:tc>
        <w:tc>
          <w:tcPr>
            <w:tcW w:w="1765" w:type="dxa"/>
            <w:noWrap w:val="0"/>
            <w:vAlign w:val="center"/>
          </w:tcPr>
          <w:p w14:paraId="2E104A95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院（部）评分</w:t>
            </w:r>
          </w:p>
        </w:tc>
        <w:tc>
          <w:tcPr>
            <w:tcW w:w="1918" w:type="dxa"/>
            <w:noWrap w:val="0"/>
            <w:vAlign w:val="center"/>
          </w:tcPr>
          <w:p w14:paraId="648FFFBA">
            <w:pPr>
              <w:spacing w:line="300" w:lineRule="exact"/>
              <w:ind w:left="92" w:right="-139" w:rightChars="-66" w:hanging="92" w:hangingChars="44"/>
              <w:jc w:val="center"/>
            </w:pPr>
            <w:r>
              <w:rPr>
                <w:rFonts w:hint="eastAsia"/>
              </w:rPr>
              <w:t>评价总分</w:t>
            </w:r>
          </w:p>
        </w:tc>
        <w:tc>
          <w:tcPr>
            <w:tcW w:w="1410" w:type="dxa"/>
            <w:noWrap w:val="0"/>
            <w:vAlign w:val="center"/>
          </w:tcPr>
          <w:p w14:paraId="6FA927D8">
            <w:pPr>
              <w:spacing w:line="300" w:lineRule="exact"/>
              <w:ind w:left="92" w:right="-139" w:rightChars="-66" w:hanging="92" w:hangingChars="44"/>
              <w:jc w:val="both"/>
            </w:pPr>
            <w:r>
              <w:rPr>
                <w:rFonts w:hint="eastAsia"/>
              </w:rPr>
              <w:t>有无教学事故</w:t>
            </w:r>
          </w:p>
        </w:tc>
      </w:tr>
      <w:tr w14:paraId="62CF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7B11C3F2">
            <w:pPr>
              <w:spacing w:line="340" w:lineRule="exact"/>
              <w:jc w:val="center"/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C4D20D6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评价分值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2487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noWrap w:val="0"/>
            <w:vAlign w:val="center"/>
          </w:tcPr>
          <w:p w14:paraId="7E258C29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10F5F37D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t>/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24CE2233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  <w:tr w14:paraId="5229A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5795AB48">
            <w:pPr>
              <w:spacing w:line="340" w:lineRule="exact"/>
              <w:jc w:val="center"/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8103102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评价权重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1C08B882">
            <w:pPr>
              <w:spacing w:line="340" w:lineRule="exact"/>
              <w:ind w:leftChars="-44" w:right="-139" w:rightChars="-66" w:hanging="92" w:hangingChars="44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0.5</w:t>
            </w:r>
          </w:p>
        </w:tc>
        <w:tc>
          <w:tcPr>
            <w:tcW w:w="1765" w:type="dxa"/>
            <w:noWrap w:val="0"/>
            <w:vAlign w:val="center"/>
          </w:tcPr>
          <w:p w14:paraId="6F8528E2">
            <w:pPr>
              <w:spacing w:line="340" w:lineRule="exact"/>
              <w:ind w:leftChars="-44" w:right="-139" w:rightChars="-66" w:hanging="92" w:hangingChars="44"/>
              <w:jc w:val="center"/>
              <w:rPr>
                <w:rFonts w:ascii="宋体" w:cs="宋体"/>
              </w:rPr>
            </w:pPr>
            <w:r>
              <w:rPr>
                <w:rFonts w:ascii="宋体" w:hAnsi="宋体" w:cs="宋体"/>
              </w:rPr>
              <w:t>0.5</w:t>
            </w:r>
          </w:p>
        </w:tc>
        <w:tc>
          <w:tcPr>
            <w:tcW w:w="1918" w:type="dxa"/>
            <w:noWrap w:val="0"/>
            <w:vAlign w:val="center"/>
          </w:tcPr>
          <w:p w14:paraId="1377A0AC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t>/</w:t>
            </w:r>
          </w:p>
        </w:tc>
        <w:tc>
          <w:tcPr>
            <w:tcW w:w="1410" w:type="dxa"/>
            <w:vMerge w:val="continue"/>
            <w:noWrap w:val="0"/>
            <w:vAlign w:val="center"/>
          </w:tcPr>
          <w:p w14:paraId="19F1B200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  <w:tr w14:paraId="48EFB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521" w:type="dxa"/>
            <w:vMerge w:val="continue"/>
            <w:noWrap w:val="0"/>
            <w:vAlign w:val="center"/>
          </w:tcPr>
          <w:p w14:paraId="3A81D063">
            <w:pPr>
              <w:spacing w:line="340" w:lineRule="exact"/>
              <w:jc w:val="center"/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8BC2525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实际分值</w:t>
            </w:r>
          </w:p>
        </w:tc>
        <w:tc>
          <w:tcPr>
            <w:tcW w:w="1765" w:type="dxa"/>
            <w:gridSpan w:val="3"/>
            <w:noWrap w:val="0"/>
            <w:vAlign w:val="center"/>
          </w:tcPr>
          <w:p w14:paraId="4643B8A6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765" w:type="dxa"/>
            <w:noWrap w:val="0"/>
            <w:vAlign w:val="center"/>
          </w:tcPr>
          <w:p w14:paraId="1869D933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918" w:type="dxa"/>
            <w:noWrap w:val="0"/>
            <w:vAlign w:val="center"/>
          </w:tcPr>
          <w:p w14:paraId="4BFE4AE1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4AFA43A1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  <w:tr w14:paraId="438D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2285" w:type="dxa"/>
            <w:gridSpan w:val="3"/>
            <w:noWrap w:val="0"/>
            <w:vAlign w:val="center"/>
          </w:tcPr>
          <w:p w14:paraId="2A7EE5CE">
            <w:pPr>
              <w:spacing w:line="340" w:lineRule="exact"/>
              <w:ind w:leftChars="-44" w:right="-139" w:rightChars="-66" w:hanging="92" w:hangingChars="44"/>
              <w:jc w:val="center"/>
            </w:pPr>
            <w:r>
              <w:rPr>
                <w:rFonts w:hint="eastAsia"/>
              </w:rPr>
              <w:t>综合评价等第</w:t>
            </w:r>
          </w:p>
        </w:tc>
        <w:tc>
          <w:tcPr>
            <w:tcW w:w="6858" w:type="dxa"/>
            <w:gridSpan w:val="6"/>
            <w:noWrap w:val="0"/>
            <w:vAlign w:val="center"/>
          </w:tcPr>
          <w:p w14:paraId="0ECB56C4">
            <w:pPr>
              <w:spacing w:line="340" w:lineRule="exact"/>
              <w:ind w:leftChars="-44" w:right="-139" w:rightChars="-66" w:hanging="92" w:hangingChars="44"/>
              <w:jc w:val="center"/>
            </w:pPr>
          </w:p>
        </w:tc>
      </w:tr>
    </w:tbl>
    <w:p w14:paraId="55B2F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right="-187" w:rightChars="-89"/>
        <w:textAlignment w:val="auto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注：</w:t>
      </w:r>
      <w:r>
        <w:rPr>
          <w:rFonts w:ascii="楷体" w:hAnsi="楷体" w:eastAsia="楷体"/>
        </w:rPr>
        <w:t>1.</w:t>
      </w:r>
      <w:r>
        <w:rPr>
          <w:rFonts w:hint="eastAsia" w:ascii="楷体" w:hAnsi="楷体" w:eastAsia="楷体"/>
        </w:rPr>
        <w:t>基本情况由教师本人填写，院（部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中心</w:t>
      </w:r>
      <w:r>
        <w:rPr>
          <w:rFonts w:hint="eastAsia" w:ascii="楷体" w:hAnsi="楷体" w:eastAsia="楷体"/>
        </w:rPr>
        <w:t>）审核。</w:t>
      </w:r>
    </w:p>
    <w:p w14:paraId="4A21B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Chars="-66" w:right="-187" w:rightChars="-89" w:hanging="138" w:hangingChars="66"/>
        <w:textAlignment w:val="auto"/>
        <w:rPr>
          <w:rFonts w:hint="default" w:ascii="楷体" w:hAnsi="楷体" w:eastAsia="楷体"/>
          <w:color w:val="548DD4"/>
          <w:lang w:val="en-US" w:eastAsia="zh-CN"/>
        </w:rPr>
      </w:pPr>
      <w:r>
        <w:rPr>
          <w:rFonts w:hint="eastAsia" w:ascii="楷体" w:hAnsi="楷体" w:eastAsia="楷体"/>
          <w:lang w:val="en-US" w:eastAsia="zh-CN"/>
        </w:rPr>
        <w:t xml:space="preserve">     2.</w:t>
      </w:r>
      <w:r>
        <w:rPr>
          <w:rFonts w:hint="eastAsia" w:ascii="楷体" w:hAnsi="楷体" w:eastAsia="楷体"/>
          <w:color w:val="auto"/>
          <w:lang w:val="en-US" w:eastAsia="zh-CN"/>
        </w:rPr>
        <w:t>教学任务按专业培养方案中规定学时填写，理论教学以学时为单位；实践环节以周为单位。</w:t>
      </w:r>
    </w:p>
    <w:p w14:paraId="6E8BA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4" w:leftChars="-16" w:right="-187" w:rightChars="-89" w:firstLine="315" w:firstLineChars="15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3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教学基本建设包括：专业建设、课程建设、实验室建设、教材建设等。</w:t>
      </w:r>
    </w:p>
    <w:p w14:paraId="7CEDFDA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4" w:leftChars="-16" w:right="-187" w:rightChars="-89" w:firstLine="315" w:firstLineChars="15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4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教学改革包括：教改教研课题、教改成果。</w:t>
      </w:r>
    </w:p>
    <w:p w14:paraId="067248C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96" w:leftChars="134" w:right="-187" w:rightChars="-89" w:hanging="315" w:hangingChars="150"/>
        <w:textAlignment w:val="auto"/>
        <w:rPr>
          <w:rFonts w:ascii="楷体" w:hAnsi="楷体" w:eastAsia="楷体"/>
        </w:rPr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5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评价等级分四档：优秀、良好、合格、不合格；各院（部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中心</w:t>
      </w:r>
      <w:r>
        <w:rPr>
          <w:rFonts w:hint="eastAsia" w:ascii="楷体" w:hAnsi="楷体" w:eastAsia="楷体"/>
        </w:rPr>
        <w:t>）优秀比例不超过参评人员数的</w:t>
      </w:r>
      <w:r>
        <w:rPr>
          <w:rFonts w:ascii="楷体" w:hAnsi="楷体" w:eastAsia="楷体"/>
        </w:rPr>
        <w:t>50%</w:t>
      </w:r>
      <w:r>
        <w:rPr>
          <w:rFonts w:hint="eastAsia" w:ascii="楷体" w:hAnsi="楷体" w:eastAsia="楷体"/>
        </w:rPr>
        <w:t>。</w:t>
      </w:r>
    </w:p>
    <w:p w14:paraId="78EBD8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-34" w:leftChars="-16" w:right="-187" w:rightChars="-89" w:firstLine="315" w:firstLineChars="150"/>
        <w:textAlignment w:val="auto"/>
      </w:pPr>
      <w:r>
        <w:rPr>
          <w:rFonts w:ascii="楷体" w:hAnsi="楷体" w:eastAsia="楷体"/>
        </w:rPr>
        <w:t xml:space="preserve"> </w:t>
      </w:r>
      <w:r>
        <w:rPr>
          <w:rFonts w:hint="eastAsia" w:ascii="楷体" w:hAnsi="楷体" w:eastAsia="楷体"/>
          <w:lang w:val="en-US" w:eastAsia="zh-CN"/>
        </w:rPr>
        <w:t>6</w:t>
      </w:r>
      <w:r>
        <w:rPr>
          <w:rFonts w:ascii="楷体" w:hAnsi="楷体" w:eastAsia="楷体"/>
        </w:rPr>
        <w:t>.</w:t>
      </w:r>
      <w:r>
        <w:rPr>
          <w:rFonts w:hint="eastAsia" w:ascii="楷体" w:hAnsi="楷体" w:eastAsia="楷体"/>
        </w:rPr>
        <w:t>本表一式两份，一份院（部</w:t>
      </w:r>
      <w:r>
        <w:rPr>
          <w:rFonts w:hint="eastAsia" w:ascii="楷体" w:hAnsi="楷体" w:eastAsia="楷体"/>
          <w:lang w:eastAsia="zh-CN"/>
        </w:rPr>
        <w:t>、</w:t>
      </w:r>
      <w:r>
        <w:rPr>
          <w:rFonts w:hint="eastAsia" w:ascii="楷体" w:hAnsi="楷体" w:eastAsia="楷体"/>
          <w:lang w:val="en-US" w:eastAsia="zh-CN"/>
        </w:rPr>
        <w:t>中心</w:t>
      </w:r>
      <w:r>
        <w:rPr>
          <w:rFonts w:hint="eastAsia" w:ascii="楷体" w:hAnsi="楷体" w:eastAsia="楷体"/>
        </w:rPr>
        <w:t>）自存，一份报</w:t>
      </w:r>
      <w:r>
        <w:rPr>
          <w:rFonts w:hint="eastAsia" w:ascii="楷体" w:hAnsi="楷体" w:eastAsia="楷体"/>
          <w:lang w:val="en-US" w:eastAsia="zh-CN"/>
        </w:rPr>
        <w:t>教育质量管理处</w:t>
      </w:r>
      <w:r>
        <w:rPr>
          <w:rFonts w:hint="eastAsia" w:ascii="楷体" w:hAnsi="楷体" w:eastAsia="楷体"/>
        </w:rPr>
        <w:t>存档。</w:t>
      </w:r>
      <w:bookmarkStart w:id="0" w:name="_GoBack"/>
      <w:bookmarkEnd w:id="0"/>
    </w:p>
    <w:sectPr>
      <w:pgSz w:w="11906" w:h="16838"/>
      <w:pgMar w:top="1440" w:right="1463" w:bottom="127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TI3M2Q3ZTNjOGI3MGYxMDA2NTMyYTllYzVjODAifQ=="/>
  </w:docVars>
  <w:rsids>
    <w:rsidRoot w:val="267616F9"/>
    <w:rsid w:val="15D86D99"/>
    <w:rsid w:val="1D140715"/>
    <w:rsid w:val="267616F9"/>
    <w:rsid w:val="356D4E1B"/>
    <w:rsid w:val="36CB7597"/>
    <w:rsid w:val="58D85583"/>
    <w:rsid w:val="71FC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351</Characters>
  <Lines>0</Lines>
  <Paragraphs>0</Paragraphs>
  <TotalTime>1</TotalTime>
  <ScaleCrop>false</ScaleCrop>
  <LinksUpToDate>false</LinksUpToDate>
  <CharactersWithSpaces>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2022-12-19T06:20:00Z</dcterms:created>
  <dc:creator>沈雪芹</dc:creator>
  <cp:lastModifiedBy>陆中会</cp:lastModifiedBy>
  <cp:lastPrinted>2023-04-13T07:31:00Z</cp:lastPrinted>
  <dcterms:modified xsi:type="dcterms:W3CDTF">2025-06-30T07:14:15Z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A1C09CE56DA542C7A5F16DFE6730404D</vt:lpwstr>
  </property>
  <property fmtid="{D5CDD505-2E9C-101B-9397-08002B2CF9AE}" pid="4" name="KSOTemplateDocerSaveRecord">
    <vt:lpwstr>eyJoZGlkIjoiZjc2MWNmMzkwY2MyNTE5MTg5MzU3YTJjOWE5YWM5MDAiLCJ1c2VySWQiOiI0MzEzMTMxNjAifQ==</vt:lpwstr>
  </property>
</Properties>
</file>